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A2" w:rsidRDefault="00E016A2" w:rsidP="00E016A2">
      <w:pPr>
        <w:spacing w:before="4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</w:pPr>
      <w:proofErr w:type="spellStart"/>
      <w:r w:rsidRPr="00242E9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t>Szepesváraljai</w:t>
      </w:r>
      <w:proofErr w:type="spellEnd"/>
      <w:r w:rsidRPr="00242E9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 evangélikus templom</w:t>
      </w:r>
    </w:p>
    <w:p w:rsidR="00242E9E" w:rsidRDefault="00242E9E" w:rsidP="00E016A2">
      <w:pPr>
        <w:spacing w:before="4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</w:pPr>
    </w:p>
    <w:p w:rsidR="00242E9E" w:rsidRPr="00242E9E" w:rsidRDefault="00242E9E" w:rsidP="00E016A2">
      <w:pPr>
        <w:spacing w:before="4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</w:pPr>
      <w:r w:rsidRPr="00242E9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drawing>
          <wp:inline distT="0" distB="0" distL="0" distR="0">
            <wp:extent cx="5760720" cy="7679705"/>
            <wp:effectExtent l="19050" t="0" r="0" b="0"/>
            <wp:docPr id="3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7"/>
        <w:gridCol w:w="6663"/>
      </w:tblGrid>
      <w:tr w:rsidR="00E016A2" w:rsidRPr="00242E9E" w:rsidTr="00E016A2">
        <w:trPr>
          <w:tblCellSpacing w:w="37" w:type="dxa"/>
        </w:trPr>
        <w:tc>
          <w:tcPr>
            <w:tcW w:w="0" w:type="auto"/>
            <w:noWrap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település mai neve:</w:t>
            </w:r>
          </w:p>
        </w:tc>
        <w:tc>
          <w:tcPr>
            <w:tcW w:w="0" w:type="auto"/>
            <w:vAlign w:val="center"/>
            <w:hideMark/>
          </w:tcPr>
          <w:p w:rsidR="00E016A2" w:rsidRPr="00242E9E" w:rsidRDefault="00BA5C61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E016A2" w:rsidRPr="00242E9E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Spišské Podhradie</w:t>
              </w:r>
            </w:hyperlink>
          </w:p>
        </w:tc>
      </w:tr>
      <w:tr w:rsidR="00E016A2" w:rsidRPr="00242E9E" w:rsidTr="00E016A2">
        <w:trPr>
          <w:tblCellSpacing w:w="37" w:type="dxa"/>
        </w:trPr>
        <w:tc>
          <w:tcPr>
            <w:tcW w:w="0" w:type="auto"/>
            <w:noWrap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 magyar neve:</w:t>
            </w:r>
          </w:p>
        </w:tc>
        <w:tc>
          <w:tcPr>
            <w:tcW w:w="0" w:type="auto"/>
            <w:vAlign w:val="center"/>
            <w:hideMark/>
          </w:tcPr>
          <w:p w:rsidR="00E016A2" w:rsidRPr="00242E9E" w:rsidRDefault="00BA5C61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E016A2" w:rsidRPr="00242E9E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Szepesváralja</w:t>
              </w:r>
            </w:hyperlink>
          </w:p>
        </w:tc>
      </w:tr>
      <w:tr w:rsidR="00E016A2" w:rsidRPr="00242E9E" w:rsidTr="00E016A2">
        <w:trPr>
          <w:tblCellSpacing w:w="37" w:type="dxa"/>
        </w:trPr>
        <w:tc>
          <w:tcPr>
            <w:tcW w:w="0" w:type="auto"/>
            <w:noWrap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 német neve:</w:t>
            </w:r>
          </w:p>
        </w:tc>
        <w:tc>
          <w:tcPr>
            <w:tcW w:w="0" w:type="auto"/>
            <w:vAlign w:val="center"/>
            <w:hideMark/>
          </w:tcPr>
          <w:p w:rsidR="00E016A2" w:rsidRPr="00242E9E" w:rsidRDefault="00BA5C61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E016A2" w:rsidRPr="00242E9E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Kirchdrauf</w:t>
              </w:r>
            </w:hyperlink>
          </w:p>
        </w:tc>
      </w:tr>
      <w:tr w:rsidR="00E016A2" w:rsidRPr="00242E9E" w:rsidTr="00E016A2">
        <w:trPr>
          <w:tblCellSpacing w:w="37" w:type="dxa"/>
        </w:trPr>
        <w:tc>
          <w:tcPr>
            <w:tcW w:w="0" w:type="auto"/>
            <w:noWrap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16A2" w:rsidRPr="00242E9E" w:rsidTr="00E016A2">
        <w:trPr>
          <w:tblCellSpacing w:w="37" w:type="dxa"/>
        </w:trPr>
        <w:tc>
          <w:tcPr>
            <w:tcW w:w="0" w:type="auto"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0" w:type="auto"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Marianske namestie keleti végében.</w:t>
            </w:r>
          </w:p>
        </w:tc>
      </w:tr>
      <w:tr w:rsidR="00E016A2" w:rsidRPr="00242E9E" w:rsidTr="00E016A2">
        <w:trPr>
          <w:tblCellSpacing w:w="37" w:type="dxa"/>
        </w:trPr>
        <w:tc>
          <w:tcPr>
            <w:tcW w:w="0" w:type="auto"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adat:</w:t>
            </w:r>
          </w:p>
        </w:tc>
        <w:tc>
          <w:tcPr>
            <w:tcW w:w="0" w:type="auto"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16A2" w:rsidRPr="00242E9E" w:rsidTr="00E016A2">
        <w:trPr>
          <w:tblCellSpacing w:w="37" w:type="dxa"/>
        </w:trPr>
        <w:tc>
          <w:tcPr>
            <w:tcW w:w="0" w:type="auto"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leírás:</w:t>
            </w:r>
          </w:p>
        </w:tc>
        <w:tc>
          <w:tcPr>
            <w:tcW w:w="0" w:type="auto"/>
            <w:vAlign w:val="center"/>
            <w:hideMark/>
          </w:tcPr>
          <w:p w:rsid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korai Árpád-korban létrejött északi határvára, Szepesvár tövében létrejött "váralja" településről a 12. század óta vannak írott adataink. A 12-13. században több hullámban szászok népesítették be a kiváltságolt települést, amely a vártól függet</w:t>
            </w:r>
            <w:r w:rsid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len, gazdag várossá fejlődött. </w:t>
            </w:r>
          </w:p>
          <w:p w:rsid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reformáció századában lakossága evangélikussá vált, így a város plébániatemplomát is tovább használhatták a protestánsok. Az erőszakos ellenreformáció időszakában, 1674-ben a plébániatemplomot újból a katolikusok szerezték meg, így a templom nélkül maradt evangélikusok csak magánházaknál tarthatták szertartásaikat. 1695-ben az evangélikusok telket vásároltak és ezen - fából - egy imaházat építettek. 1795-ben az imaház mögé már egy fatemplomot is felhúzhattak. Mivel e fatemplom 1794-ben tűzvészben elpusztult, pótlására ugyane telken, 1799-1808. között felépült a mai, klasszicista stílusú kőtemplom. Tornyát 1829-32. között toldották hozzá</w:t>
            </w:r>
            <w:r w:rsid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Povolny Antal tervei szerint. </w:t>
            </w:r>
          </w:p>
          <w:p w:rsid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új templomba sikerült átmenteni a régi templom több berendezését, így pl. az 1783-ban készült kő szószéket, ill. </w:t>
            </w:r>
            <w:r w:rsid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17. századi táblaképet is. </w:t>
            </w:r>
          </w:p>
          <w:p w:rsid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új templom 1856-ban leégett - a szomszédos paplakkal és evangélikus iskolával együtt. Felújítása lassan haladt, csak 1871-72-ben készült el. Ekkor új berendezés is került a belső térbe. 1889-ben új kifestés készült a templomba,</w:t>
            </w:r>
            <w:r w:rsid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új szószék és orgona készült. </w:t>
            </w:r>
          </w:p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2E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épületet a Szlovák Kormány segítségével 1992-94. között felújították, így ma állapota kielégítő.</w:t>
            </w:r>
          </w:p>
        </w:tc>
      </w:tr>
      <w:tr w:rsidR="00E016A2" w:rsidRPr="00242E9E" w:rsidTr="00E016A2">
        <w:trPr>
          <w:tblCellSpacing w:w="37" w:type="dxa"/>
        </w:trPr>
        <w:tc>
          <w:tcPr>
            <w:tcW w:w="0" w:type="auto"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016A2" w:rsidRPr="00242E9E" w:rsidRDefault="00E016A2" w:rsidP="0024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505B7" w:rsidRPr="00242E9E" w:rsidRDefault="006505B7" w:rsidP="00242E9E">
      <w:pPr>
        <w:jc w:val="both"/>
        <w:rPr>
          <w:rFonts w:ascii="Times New Roman" w:hAnsi="Times New Roman" w:cs="Times New Roman"/>
          <w:sz w:val="24"/>
          <w:szCs w:val="24"/>
        </w:rPr>
      </w:pPr>
      <w:r w:rsidRPr="00242E9E">
        <w:rPr>
          <w:rFonts w:ascii="Times New Roman" w:hAnsi="Times New Roman" w:cs="Times New Roman"/>
          <w:sz w:val="24"/>
          <w:szCs w:val="24"/>
        </w:rPr>
        <w:t>Forrás: http://www.locseitemeto.eoldal.hu/cikkek/a-szepesvaraljai-evangelikus-templom-tortenete--ak-.html</w:t>
      </w:r>
    </w:p>
    <w:sectPr w:rsidR="006505B7" w:rsidRPr="00242E9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16A2"/>
    <w:rsid w:val="0007660D"/>
    <w:rsid w:val="00086D1E"/>
    <w:rsid w:val="00242E9E"/>
    <w:rsid w:val="006505B7"/>
    <w:rsid w:val="00BA5C61"/>
    <w:rsid w:val="00C60CB7"/>
    <w:rsid w:val="00CC436C"/>
    <w:rsid w:val="00E016A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E01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16A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16A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emlekem.hu/hatareset?telepules=Szepesv%E1ral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emlekem.hu/hatareset?telepules=Szepesv%E1ralja" TargetMode="External"/><Relationship Id="rId5" Type="http://schemas.openxmlformats.org/officeDocument/2006/relationships/hyperlink" Target="http://www.muemlekem.hu/hatareset?telepules=Szepesv%E1ralj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2017-10-12T07:17:00Z</dcterms:created>
  <dcterms:modified xsi:type="dcterms:W3CDTF">2018-12-11T08:34:00Z</dcterms:modified>
</cp:coreProperties>
</file>